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08" w:tblpY="495"/>
        <w:tblW w:w="8784" w:type="dxa"/>
        <w:tblLayout w:type="fixed"/>
        <w:tblLook w:val="0000" w:firstRow="0" w:lastRow="0" w:firstColumn="0" w:lastColumn="0" w:noHBand="0" w:noVBand="0"/>
      </w:tblPr>
      <w:tblGrid>
        <w:gridCol w:w="3261"/>
        <w:gridCol w:w="5523"/>
      </w:tblGrid>
      <w:tr w:rsidR="00495982" w:rsidRPr="00BE1389" w:rsidTr="00030D65">
        <w:trPr>
          <w:trHeight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982" w:rsidRPr="00BE1389" w:rsidRDefault="00495982" w:rsidP="002A5156">
            <w:pPr>
              <w:snapToGrid w:val="0"/>
              <w:rPr>
                <w:rFonts w:ascii="Arial" w:hAnsi="Arial" w:cs="Arial"/>
                <w:b/>
              </w:rPr>
            </w:pPr>
            <w:r w:rsidRPr="00BE1389">
              <w:rPr>
                <w:rFonts w:ascii="Arial" w:hAnsi="Arial" w:cs="Arial"/>
                <w:b/>
              </w:rPr>
              <w:t>Lehramt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982" w:rsidRPr="00BE1389" w:rsidRDefault="00495982" w:rsidP="007C1B1B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Gymnasium</w:t>
            </w:r>
          </w:p>
        </w:tc>
      </w:tr>
      <w:tr w:rsidR="00495982" w:rsidRPr="00BE1389" w:rsidTr="00030D65">
        <w:trPr>
          <w:trHeight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982" w:rsidRPr="00BE1389" w:rsidRDefault="008402EC" w:rsidP="002A51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Ausbildungsveranstaltung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982" w:rsidRPr="00BE1389" w:rsidRDefault="009D72DE" w:rsidP="002A515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Schulrecht</w:t>
            </w:r>
          </w:p>
        </w:tc>
      </w:tr>
    </w:tbl>
    <w:p w:rsidR="00495982" w:rsidRPr="008402EC" w:rsidRDefault="008402EC">
      <w:pPr>
        <w:rPr>
          <w:rFonts w:ascii="Arial" w:hAnsi="Arial" w:cs="Arial"/>
          <w:b/>
        </w:rPr>
      </w:pPr>
      <w:r w:rsidRPr="008402EC">
        <w:rPr>
          <w:rFonts w:ascii="Arial" w:hAnsi="Arial" w:cs="Arial"/>
          <w:b/>
        </w:rPr>
        <w:t>Studienseminar für Gymnasien Darmstadt</w:t>
      </w:r>
    </w:p>
    <w:p w:rsidR="00495982" w:rsidRDefault="00495982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495982" w:rsidRPr="00FF3C85" w:rsidTr="00030D65">
        <w:tc>
          <w:tcPr>
            <w:tcW w:w="8818" w:type="dxa"/>
          </w:tcPr>
          <w:p w:rsidR="00495982" w:rsidRDefault="00495982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F3C85">
              <w:rPr>
                <w:rFonts w:ascii="Arial" w:hAnsi="Arial" w:cs="Arial"/>
                <w:b/>
              </w:rPr>
              <w:t>Kompetenz</w:t>
            </w:r>
            <w:r w:rsidR="00C213A9">
              <w:rPr>
                <w:rFonts w:ascii="Arial" w:hAnsi="Arial" w:cs="Arial"/>
                <w:b/>
              </w:rPr>
              <w:t>en:</w:t>
            </w:r>
          </w:p>
          <w:p w:rsidR="00C213A9" w:rsidRPr="005D33A3" w:rsidRDefault="00C213A9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5D33A3">
              <w:rPr>
                <w:rFonts w:ascii="Arial" w:hAnsi="Arial" w:cs="Arial"/>
                <w:b/>
              </w:rPr>
              <w:t xml:space="preserve">Die </w:t>
            </w:r>
            <w:proofErr w:type="spellStart"/>
            <w:r w:rsidRPr="005D33A3">
              <w:rPr>
                <w:rFonts w:ascii="Arial" w:hAnsi="Arial" w:cs="Arial"/>
                <w:b/>
              </w:rPr>
              <w:t>LiV</w:t>
            </w:r>
            <w:proofErr w:type="spellEnd"/>
          </w:p>
          <w:p w:rsidR="009D72DE" w:rsidRDefault="009D72DE" w:rsidP="005D33A3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>wenden die für ihr Handeln bedeutsamen Rechtsgrundlagen situationsbezogen an.</w:t>
            </w:r>
          </w:p>
          <w:p w:rsidR="005D33A3" w:rsidRPr="005D33A3" w:rsidRDefault="005D33A3" w:rsidP="005D33A3">
            <w:pPr>
              <w:pStyle w:val="KeinLeerraum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D72DE" w:rsidRPr="005D33A3" w:rsidRDefault="009D72DE" w:rsidP="005D33A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kennen die Normenhierarchie und beachten diese im Rahmen ihres Handelns </w:t>
            </w:r>
            <w:r w:rsidRPr="005D33A3">
              <w:rPr>
                <w:rFonts w:ascii="Arial" w:hAnsi="Arial" w:cs="Arial"/>
                <w:i/>
                <w:iCs/>
                <w:sz w:val="20"/>
                <w:szCs w:val="20"/>
              </w:rPr>
              <w:t>(Grundgesetz, Hessische Verfassung, Hessisches Schulgesetz, Hessisches Lehrerbildungsgesetz, Verordnungen, Erlasse, Verfügungen).</w:t>
            </w:r>
          </w:p>
          <w:p w:rsidR="005D33A3" w:rsidRPr="005D33A3" w:rsidRDefault="005D33A3" w:rsidP="005D33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2DE" w:rsidRDefault="009D72DE" w:rsidP="005D33A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reflektieren das Spannungsverhältnis von Recht und Pädagogik und nutzen die verschiedenen Spielräume, die die schulrechtlichen Rahmenbedingungen zur Gestaltung des schulischen Alltags eröffnen. </w:t>
            </w:r>
          </w:p>
          <w:p w:rsidR="005D33A3" w:rsidRPr="005D33A3" w:rsidRDefault="005D33A3" w:rsidP="005D33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2DE" w:rsidRDefault="009D72DE" w:rsidP="005D33A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>greifen gezielt auf einschlägige Fundstellen zurück. (Staatsanzeiger, Gesetz- und Verordnungsblatt, Amtsblatt, Internetseiten des HKM, Handreichungen, u.a.m.).</w:t>
            </w:r>
          </w:p>
          <w:p w:rsidR="005D33A3" w:rsidRPr="005D33A3" w:rsidRDefault="005D33A3" w:rsidP="005D33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D72DE" w:rsidRDefault="009D72DE" w:rsidP="005D33A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können konkrete Fälle aus der schulischen Praxis mit Hilfe der erworbenen Rechtsgrundlagen vor dem Hintergrund der geltenden rechtlichen Vorgaben bearbeiten und Lösungswege selbstständig entwickelt. </w:t>
            </w:r>
          </w:p>
          <w:p w:rsidR="005D33A3" w:rsidRPr="005D33A3" w:rsidRDefault="005D33A3" w:rsidP="005D33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E3D82" w:rsidRPr="005D33A3" w:rsidRDefault="009D72DE" w:rsidP="005D33A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>Sind kompetent, sich regelmäßig über neue Vorgaben selbstständig zu informieren, um den jeweils aktuellen rechtlichen Anforderungen in der Gestaltung ihrer Tätigkeit zu entsprechen.</w:t>
            </w:r>
          </w:p>
          <w:p w:rsidR="005D33A3" w:rsidRPr="005D33A3" w:rsidRDefault="005D33A3" w:rsidP="005D33A3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  <w:tr w:rsidR="00CD0669" w:rsidRPr="00FF3C85" w:rsidTr="00030D65">
        <w:tc>
          <w:tcPr>
            <w:tcW w:w="8818" w:type="dxa"/>
          </w:tcPr>
          <w:p w:rsidR="00CD0669" w:rsidRPr="00FF3C85" w:rsidRDefault="00CD0669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F3C85">
              <w:rPr>
                <w:rFonts w:ascii="Arial" w:hAnsi="Arial" w:cs="Arial"/>
                <w:b/>
              </w:rPr>
              <w:t>Standards:</w:t>
            </w:r>
          </w:p>
          <w:p w:rsidR="00CD0669" w:rsidRPr="00FF3C85" w:rsidRDefault="00CD0669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FF3C85">
              <w:rPr>
                <w:rFonts w:ascii="Arial" w:hAnsi="Arial" w:cs="Arial"/>
                <w:b/>
              </w:rPr>
              <w:t xml:space="preserve">Die </w:t>
            </w:r>
            <w:proofErr w:type="spellStart"/>
            <w:r w:rsidRPr="00FF3C85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iV</w:t>
            </w:r>
            <w:proofErr w:type="spellEnd"/>
          </w:p>
          <w:p w:rsidR="005D33A3" w:rsidRPr="005D33A3" w:rsidRDefault="00F807AE" w:rsidP="005D33A3">
            <w:pPr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reaktivieren ihr Vorwissen zum </w:t>
            </w:r>
            <w:r w:rsidR="00CD0669" w:rsidRPr="005D33A3">
              <w:rPr>
                <w:rFonts w:ascii="Arial" w:hAnsi="Arial" w:cs="Arial"/>
                <w:sz w:val="20"/>
                <w:szCs w:val="20"/>
              </w:rPr>
              <w:t xml:space="preserve">professionellen </w:t>
            </w:r>
            <w:r w:rsidR="009D72DE" w:rsidRPr="005D33A3">
              <w:rPr>
                <w:rFonts w:ascii="Arial" w:hAnsi="Arial" w:cs="Arial"/>
                <w:sz w:val="20"/>
                <w:szCs w:val="20"/>
              </w:rPr>
              <w:t>Umgang mit den rechtlichen Vorgaben</w:t>
            </w:r>
            <w:r w:rsidR="005D33A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D33A3" w:rsidRPr="005D33A3" w:rsidRDefault="00CD0669" w:rsidP="005D33A3">
            <w:pPr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setzen ihr Wissen sinnvoll in </w:t>
            </w:r>
            <w:r w:rsidR="009D72DE" w:rsidRPr="005D33A3">
              <w:rPr>
                <w:rFonts w:ascii="Arial" w:hAnsi="Arial" w:cs="Arial"/>
                <w:sz w:val="20"/>
                <w:szCs w:val="20"/>
              </w:rPr>
              <w:t xml:space="preserve">der schulischen Praxis </w:t>
            </w:r>
            <w:r w:rsidR="005D33A3">
              <w:rPr>
                <w:rFonts w:ascii="Arial" w:hAnsi="Arial" w:cs="Arial"/>
                <w:sz w:val="20"/>
                <w:szCs w:val="20"/>
              </w:rPr>
              <w:t>um,</w:t>
            </w:r>
          </w:p>
          <w:p w:rsidR="009D72DE" w:rsidRPr="005D33A3" w:rsidRDefault="00CD0669" w:rsidP="00485D64">
            <w:pPr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organisieren das Setting für </w:t>
            </w:r>
            <w:r w:rsidR="009D72DE" w:rsidRPr="005D33A3">
              <w:rPr>
                <w:rFonts w:ascii="Arial" w:hAnsi="Arial" w:cs="Arial"/>
                <w:sz w:val="20"/>
                <w:szCs w:val="20"/>
              </w:rPr>
              <w:t xml:space="preserve">ihr </w:t>
            </w:r>
            <w:r w:rsidRPr="005D33A3">
              <w:rPr>
                <w:rFonts w:ascii="Arial" w:hAnsi="Arial" w:cs="Arial"/>
                <w:sz w:val="20"/>
                <w:szCs w:val="20"/>
              </w:rPr>
              <w:t xml:space="preserve">schulisches </w:t>
            </w:r>
            <w:r w:rsidR="009D72DE" w:rsidRPr="005D33A3">
              <w:rPr>
                <w:rFonts w:ascii="Arial" w:hAnsi="Arial" w:cs="Arial"/>
                <w:sz w:val="20"/>
                <w:szCs w:val="20"/>
              </w:rPr>
              <w:t>Handeln stets kohärent zu allen geltenden rechtlichen Vorgaben</w:t>
            </w:r>
            <w:r w:rsidR="005D33A3" w:rsidRPr="005D33A3">
              <w:rPr>
                <w:rFonts w:ascii="Arial" w:hAnsi="Arial" w:cs="Arial"/>
                <w:sz w:val="20"/>
                <w:szCs w:val="20"/>
              </w:rPr>
              <w:t xml:space="preserve"> und nutzen dabei die verschiedenen Spielräume, die die schulrechtlichen Rahmenbedingungen zur Gestaltung d</w:t>
            </w:r>
            <w:r w:rsidR="005D33A3">
              <w:rPr>
                <w:rFonts w:ascii="Arial" w:hAnsi="Arial" w:cs="Arial"/>
                <w:sz w:val="20"/>
                <w:szCs w:val="20"/>
              </w:rPr>
              <w:t>es schulischen Alltags eröffnen,</w:t>
            </w:r>
          </w:p>
          <w:p w:rsidR="005D33A3" w:rsidRPr="005D33A3" w:rsidRDefault="005D33A3" w:rsidP="005D33A3">
            <w:pPr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beachten stets alle geltenden </w:t>
            </w:r>
            <w:r w:rsidR="00D62E8C">
              <w:rPr>
                <w:rFonts w:ascii="Arial" w:hAnsi="Arial" w:cs="Arial"/>
                <w:sz w:val="20"/>
                <w:szCs w:val="20"/>
              </w:rPr>
              <w:t xml:space="preserve">Vorgaben im Bereich des </w:t>
            </w:r>
            <w:r w:rsidRPr="005D33A3">
              <w:rPr>
                <w:rFonts w:ascii="Arial" w:hAnsi="Arial" w:cs="Arial"/>
                <w:sz w:val="20"/>
                <w:szCs w:val="20"/>
              </w:rPr>
              <w:t>Datenschutz</w:t>
            </w:r>
            <w:r w:rsidR="00D62E8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D33A3" w:rsidRPr="005D33A3" w:rsidRDefault="005D33A3" w:rsidP="005D33A3">
            <w:pPr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>beachten alle geltenden Vorgaben des Urheber- und Medienrechts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D33A3" w:rsidRPr="005D33A3" w:rsidRDefault="005D33A3" w:rsidP="005D33A3">
            <w:pPr>
              <w:numPr>
                <w:ilvl w:val="0"/>
                <w:numId w:val="4"/>
              </w:num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5D33A3">
              <w:rPr>
                <w:rFonts w:ascii="Arial" w:hAnsi="Arial" w:cs="Arial"/>
                <w:sz w:val="20"/>
                <w:szCs w:val="20"/>
              </w:rPr>
              <w:t xml:space="preserve">beachten die </w:t>
            </w:r>
            <w:r w:rsidR="00F807AE">
              <w:rPr>
                <w:rFonts w:ascii="Arial" w:hAnsi="Arial" w:cs="Arial"/>
                <w:sz w:val="20"/>
                <w:szCs w:val="20"/>
              </w:rPr>
              <w:t>geltenden Vorgaben des Beamten-</w:t>
            </w:r>
            <w:r w:rsidRPr="005D33A3">
              <w:rPr>
                <w:rFonts w:ascii="Arial" w:hAnsi="Arial" w:cs="Arial"/>
                <w:sz w:val="20"/>
                <w:szCs w:val="20"/>
              </w:rPr>
              <w:t xml:space="preserve"> und Dienstrechts und können vor </w:t>
            </w:r>
            <w:r w:rsidR="00F807AE">
              <w:rPr>
                <w:rFonts w:ascii="Arial" w:hAnsi="Arial" w:cs="Arial"/>
                <w:sz w:val="20"/>
                <w:szCs w:val="20"/>
              </w:rPr>
              <w:t xml:space="preserve">deren Hintergrund </w:t>
            </w:r>
            <w:r w:rsidRPr="005D33A3">
              <w:rPr>
                <w:rFonts w:ascii="Arial" w:hAnsi="Arial" w:cs="Arial"/>
                <w:sz w:val="20"/>
                <w:szCs w:val="20"/>
              </w:rPr>
              <w:t>ihr schulisches Handeln reflektieren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33A3" w:rsidRPr="005D33A3" w:rsidRDefault="005D33A3" w:rsidP="005D33A3">
            <w:pPr>
              <w:spacing w:beforeLines="40" w:before="96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669" w:rsidRPr="00FF3C85" w:rsidTr="00030D65">
        <w:tc>
          <w:tcPr>
            <w:tcW w:w="8818" w:type="dxa"/>
          </w:tcPr>
          <w:p w:rsidR="00CD0669" w:rsidRPr="00FF3C85" w:rsidRDefault="00CD0669" w:rsidP="005D33A3">
            <w:p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Veranstaltungsform:                       </w:t>
            </w:r>
            <w:r w:rsidR="005D33A3" w:rsidRPr="00F807AE">
              <w:rPr>
                <w:rFonts w:ascii="Arial" w:hAnsi="Arial" w:cs="Arial"/>
                <w:sz w:val="22"/>
                <w:szCs w:val="22"/>
              </w:rPr>
              <w:t>2</w:t>
            </w:r>
            <w:r w:rsidRPr="005D33A3">
              <w:rPr>
                <w:rFonts w:ascii="Arial" w:hAnsi="Arial" w:cs="Arial"/>
                <w:sz w:val="22"/>
                <w:szCs w:val="22"/>
              </w:rPr>
              <w:t xml:space="preserve"> Sitzung</w:t>
            </w:r>
            <w:r w:rsidR="0041659F" w:rsidRPr="005D33A3">
              <w:rPr>
                <w:rFonts w:ascii="Arial" w:hAnsi="Arial" w:cs="Arial"/>
                <w:sz w:val="22"/>
                <w:szCs w:val="22"/>
              </w:rPr>
              <w:t>en</w:t>
            </w:r>
            <w:r w:rsidRPr="005D33A3">
              <w:rPr>
                <w:rFonts w:ascii="Arial" w:hAnsi="Arial" w:cs="Arial"/>
                <w:sz w:val="22"/>
                <w:szCs w:val="22"/>
              </w:rPr>
              <w:t xml:space="preserve"> à 3 Stunden</w:t>
            </w:r>
          </w:p>
        </w:tc>
      </w:tr>
      <w:tr w:rsidR="00CD0669" w:rsidRPr="00FF3C85" w:rsidTr="00030D65">
        <w:tc>
          <w:tcPr>
            <w:tcW w:w="8818" w:type="dxa"/>
          </w:tcPr>
          <w:p w:rsidR="00CD0669" w:rsidRPr="005D33A3" w:rsidRDefault="00CD0669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5D33A3">
              <w:rPr>
                <w:rFonts w:ascii="Arial" w:hAnsi="Arial" w:cs="Arial"/>
                <w:sz w:val="22"/>
                <w:szCs w:val="22"/>
              </w:rPr>
              <w:t>Inhaltliche Schw</w:t>
            </w:r>
            <w:r w:rsidR="002A5156" w:rsidRPr="005D33A3">
              <w:rPr>
                <w:rFonts w:ascii="Arial" w:hAnsi="Arial" w:cs="Arial"/>
                <w:sz w:val="22"/>
                <w:szCs w:val="22"/>
              </w:rPr>
              <w:t xml:space="preserve">erpunktsetzung </w:t>
            </w:r>
            <w:r w:rsidRPr="005D33A3">
              <w:rPr>
                <w:rFonts w:ascii="Arial" w:hAnsi="Arial" w:cs="Arial"/>
                <w:sz w:val="22"/>
                <w:szCs w:val="22"/>
              </w:rPr>
              <w:t>w</w:t>
            </w:r>
            <w:r w:rsidR="002A5156" w:rsidRPr="005D33A3">
              <w:rPr>
                <w:rFonts w:ascii="Arial" w:hAnsi="Arial" w:cs="Arial"/>
                <w:sz w:val="22"/>
                <w:szCs w:val="22"/>
              </w:rPr>
              <w:t>i</w:t>
            </w:r>
            <w:r w:rsidRPr="005D33A3">
              <w:rPr>
                <w:rFonts w:ascii="Arial" w:hAnsi="Arial" w:cs="Arial"/>
                <w:sz w:val="22"/>
                <w:szCs w:val="22"/>
              </w:rPr>
              <w:t xml:space="preserve">rd </w:t>
            </w:r>
            <w:r w:rsidR="002A5156" w:rsidRPr="005D33A3">
              <w:rPr>
                <w:rFonts w:ascii="Arial" w:hAnsi="Arial" w:cs="Arial"/>
                <w:sz w:val="22"/>
                <w:szCs w:val="22"/>
              </w:rPr>
              <w:t>in Absprache mit TN festgelegt</w:t>
            </w:r>
          </w:p>
        </w:tc>
      </w:tr>
      <w:tr w:rsidR="002A5156" w:rsidRPr="00FF3C85" w:rsidTr="00030D65">
        <w:tc>
          <w:tcPr>
            <w:tcW w:w="8818" w:type="dxa"/>
          </w:tcPr>
          <w:p w:rsidR="002A5156" w:rsidRDefault="002A5156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Vernetzung:</w:t>
            </w:r>
          </w:p>
          <w:p w:rsidR="002A5156" w:rsidRPr="005D33A3" w:rsidRDefault="002A5156" w:rsidP="00EE3D82">
            <w:pPr>
              <w:suppressAutoHyphens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5D33A3">
              <w:rPr>
                <w:rFonts w:ascii="Arial" w:hAnsi="Arial" w:cs="Arial"/>
                <w:sz w:val="22"/>
                <w:szCs w:val="22"/>
              </w:rPr>
              <w:t>Die Vernetzung mit anderen Ausbildungsveranstaltungen und Modulen erfolgt durch</w:t>
            </w:r>
          </w:p>
          <w:p w:rsidR="002A5156" w:rsidRPr="005D33A3" w:rsidRDefault="002A5156" w:rsidP="00EE3D82">
            <w:pPr>
              <w:pStyle w:val="Listenabsatz"/>
              <w:numPr>
                <w:ilvl w:val="0"/>
                <w:numId w:val="3"/>
              </w:numPr>
              <w:suppressAutoHyphens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5D33A3">
              <w:rPr>
                <w:rFonts w:ascii="Arial" w:hAnsi="Arial" w:cs="Arial"/>
                <w:sz w:val="22"/>
                <w:szCs w:val="22"/>
              </w:rPr>
              <w:t>seminarinterne Transparenz</w:t>
            </w:r>
            <w:r w:rsidR="0041659F" w:rsidRPr="005D33A3">
              <w:rPr>
                <w:rFonts w:ascii="Arial" w:hAnsi="Arial" w:cs="Arial"/>
                <w:sz w:val="22"/>
                <w:szCs w:val="22"/>
              </w:rPr>
              <w:t xml:space="preserve"> der Planung für die Ausbilder*</w:t>
            </w:r>
            <w:proofErr w:type="spellStart"/>
            <w:r w:rsidRPr="005D33A3">
              <w:rPr>
                <w:rFonts w:ascii="Arial" w:hAnsi="Arial" w:cs="Arial"/>
                <w:sz w:val="22"/>
                <w:szCs w:val="22"/>
              </w:rPr>
              <w:t>nnen</w:t>
            </w:r>
            <w:proofErr w:type="spellEnd"/>
          </w:p>
          <w:p w:rsidR="002A5156" w:rsidRPr="005D33A3" w:rsidRDefault="002A5156" w:rsidP="00EE3D82">
            <w:pPr>
              <w:pStyle w:val="Listenabsatz"/>
              <w:numPr>
                <w:ilvl w:val="0"/>
                <w:numId w:val="3"/>
              </w:numPr>
              <w:suppressAutoHyphens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5D33A3">
              <w:rPr>
                <w:rFonts w:ascii="Arial" w:hAnsi="Arial" w:cs="Arial"/>
                <w:sz w:val="22"/>
                <w:szCs w:val="22"/>
              </w:rPr>
              <w:t>Verweis auf Verknüpfungspunkte im Rahmen der Veranstaltung</w:t>
            </w:r>
          </w:p>
          <w:p w:rsidR="002A5156" w:rsidRPr="002A5156" w:rsidRDefault="002A5156" w:rsidP="00EE3D82">
            <w:pPr>
              <w:pStyle w:val="Listenabsatz"/>
              <w:numPr>
                <w:ilvl w:val="0"/>
                <w:numId w:val="3"/>
              </w:numPr>
              <w:suppressAutoHyphens/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5D33A3">
              <w:rPr>
                <w:rFonts w:ascii="Arial" w:hAnsi="Arial" w:cs="Arial"/>
                <w:sz w:val="22"/>
                <w:szCs w:val="22"/>
              </w:rPr>
              <w:t>Arbeit mit dem Lernprozessportfolio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495982" w:rsidRDefault="00495982" w:rsidP="00495982"/>
    <w:p w:rsidR="009B453F" w:rsidRDefault="009B453F"/>
    <w:sectPr w:rsidR="009B453F" w:rsidSect="005D33A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F60"/>
    <w:multiLevelType w:val="hybridMultilevel"/>
    <w:tmpl w:val="575E0F08"/>
    <w:lvl w:ilvl="0" w:tplc="0B3C4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B0D06"/>
    <w:multiLevelType w:val="hybridMultilevel"/>
    <w:tmpl w:val="A9E8DAE6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427E5"/>
    <w:multiLevelType w:val="hybridMultilevel"/>
    <w:tmpl w:val="575E0F08"/>
    <w:lvl w:ilvl="0" w:tplc="0B3C42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75129"/>
    <w:multiLevelType w:val="hybridMultilevel"/>
    <w:tmpl w:val="378419CA"/>
    <w:lvl w:ilvl="0" w:tplc="03F40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82"/>
    <w:rsid w:val="0001271E"/>
    <w:rsid w:val="00030D65"/>
    <w:rsid w:val="000471BE"/>
    <w:rsid w:val="002A5156"/>
    <w:rsid w:val="0041659F"/>
    <w:rsid w:val="00495982"/>
    <w:rsid w:val="005D33A3"/>
    <w:rsid w:val="007C1B1B"/>
    <w:rsid w:val="008402EC"/>
    <w:rsid w:val="009B453F"/>
    <w:rsid w:val="009D72DE"/>
    <w:rsid w:val="00BD6B65"/>
    <w:rsid w:val="00BE1EFC"/>
    <w:rsid w:val="00C213A9"/>
    <w:rsid w:val="00CD0669"/>
    <w:rsid w:val="00D62E8C"/>
    <w:rsid w:val="00EE3D82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3FC7"/>
  <w15:docId w15:val="{EE89FF3F-98A7-4313-8747-4EB4639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13A9"/>
    <w:pPr>
      <w:ind w:left="720"/>
      <w:contextualSpacing/>
    </w:pPr>
  </w:style>
  <w:style w:type="paragraph" w:styleId="KeinLeerraum">
    <w:name w:val="No Spacing"/>
    <w:uiPriority w:val="1"/>
    <w:qFormat/>
    <w:rsid w:val="00C2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D7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Stursberg</dc:creator>
  <cp:lastModifiedBy>Laakmann, Dr. Annette (LA DA)</cp:lastModifiedBy>
  <cp:revision>2</cp:revision>
  <cp:lastPrinted>2012-03-16T14:22:00Z</cp:lastPrinted>
  <dcterms:created xsi:type="dcterms:W3CDTF">2021-06-28T09:56:00Z</dcterms:created>
  <dcterms:modified xsi:type="dcterms:W3CDTF">2021-06-28T09:56:00Z</dcterms:modified>
</cp:coreProperties>
</file>